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8" w:rsidRPr="00381928" w:rsidRDefault="00381928">
      <w:pPr>
        <w:rPr>
          <w:rFonts w:ascii="Arial" w:hAnsi="Arial" w:cs="Arial"/>
          <w:b/>
        </w:rPr>
      </w:pPr>
      <w:bookmarkStart w:id="0" w:name="_GoBack"/>
      <w:bookmarkEnd w:id="0"/>
      <w:r w:rsidRPr="00381928">
        <w:rPr>
          <w:rFonts w:ascii="Arial" w:hAnsi="Arial" w:cs="Arial"/>
          <w:b/>
        </w:rPr>
        <w:t>GARMS 30.1.2018 TMSS Tabled amendments</w:t>
      </w:r>
    </w:p>
    <w:p w:rsidR="007B7BAC" w:rsidRPr="00381928" w:rsidRDefault="00AC1C95">
      <w:pPr>
        <w:rPr>
          <w:rFonts w:ascii="Arial" w:hAnsi="Arial" w:cs="Arial"/>
        </w:rPr>
      </w:pPr>
      <w:r w:rsidRPr="00381928">
        <w:rPr>
          <w:rFonts w:ascii="Arial" w:hAnsi="Arial" w:cs="Arial"/>
        </w:rPr>
        <w:t>Para 23</w:t>
      </w:r>
    </w:p>
    <w:p w:rsidR="00AC1C95" w:rsidRDefault="00AC1C95">
      <w:pPr>
        <w:rPr>
          <w:rFonts w:ascii="Arial" w:hAnsi="Arial" w:cs="Arial"/>
        </w:rPr>
      </w:pPr>
      <w:r w:rsidRPr="00AC1C95">
        <w:rPr>
          <w:noProof/>
          <w:lang w:eastAsia="en-GB"/>
        </w:rPr>
        <w:drawing>
          <wp:inline distT="0" distB="0" distL="0" distR="0" wp14:anchorId="664D2223" wp14:editId="382389DB">
            <wp:extent cx="5731510" cy="3204008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8E" w:rsidRPr="00381928" w:rsidRDefault="00AC1C95">
      <w:pPr>
        <w:rPr>
          <w:rFonts w:ascii="Arial" w:hAnsi="Arial" w:cs="Arial"/>
        </w:rPr>
      </w:pPr>
      <w:r w:rsidRPr="00381928">
        <w:rPr>
          <w:rFonts w:ascii="Arial" w:hAnsi="Arial" w:cs="Arial"/>
        </w:rPr>
        <w:t>Para 27 Non HRA CFR increases from £329m to £601million and t</w:t>
      </w:r>
      <w:r w:rsidR="00381928">
        <w:rPr>
          <w:rFonts w:ascii="Arial" w:hAnsi="Arial" w:cs="Arial"/>
        </w:rPr>
        <w:t>hen reduces to £577m in 2020/21</w:t>
      </w:r>
    </w:p>
    <w:p w:rsidR="00AC1C95" w:rsidRDefault="00AC1C95">
      <w:pPr>
        <w:rPr>
          <w:rFonts w:ascii="Arial" w:hAnsi="Arial" w:cs="Arial"/>
        </w:rPr>
      </w:pPr>
      <w:r w:rsidRPr="00AC1C95">
        <w:rPr>
          <w:noProof/>
          <w:lang w:eastAsia="en-GB"/>
        </w:rPr>
        <w:drawing>
          <wp:inline distT="0" distB="0" distL="0" distR="0" wp14:anchorId="4ED71C54" wp14:editId="2D669311">
            <wp:extent cx="5731510" cy="2672991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AC1C95" w:rsidRDefault="00AC1C95">
      <w:pPr>
        <w:rPr>
          <w:rFonts w:ascii="Arial" w:hAnsi="Arial" w:cs="Arial"/>
        </w:rPr>
      </w:pPr>
    </w:p>
    <w:p w:rsidR="00F23C8E" w:rsidRDefault="00AC1C95">
      <w:pPr>
        <w:rPr>
          <w:rFonts w:ascii="Arial" w:hAnsi="Arial" w:cs="Arial"/>
        </w:rPr>
      </w:pPr>
      <w:r>
        <w:rPr>
          <w:rFonts w:ascii="Arial" w:hAnsi="Arial" w:cs="Arial"/>
        </w:rPr>
        <w:t>Para 31</w:t>
      </w:r>
    </w:p>
    <w:p w:rsidR="00AC1C95" w:rsidRDefault="00AC1C95">
      <w:pPr>
        <w:rPr>
          <w:rFonts w:ascii="Arial" w:hAnsi="Arial" w:cs="Arial"/>
        </w:rPr>
      </w:pPr>
      <w:r w:rsidRPr="00AC1C95">
        <w:rPr>
          <w:noProof/>
          <w:lang w:eastAsia="en-GB"/>
        </w:rPr>
        <w:drawing>
          <wp:inline distT="0" distB="0" distL="0" distR="0" wp14:anchorId="21C3380C" wp14:editId="5949D68F">
            <wp:extent cx="5731510" cy="2448918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95" w:rsidRDefault="004532B8">
      <w:pPr>
        <w:rPr>
          <w:rFonts w:ascii="Arial" w:hAnsi="Arial" w:cs="Arial"/>
        </w:rPr>
      </w:pPr>
      <w:r>
        <w:rPr>
          <w:rFonts w:ascii="Arial" w:hAnsi="Arial" w:cs="Arial"/>
        </w:rPr>
        <w:t>Para 33</w:t>
      </w:r>
    </w:p>
    <w:p w:rsidR="004532B8" w:rsidRDefault="00AC1C95">
      <w:r w:rsidRPr="00AC1C95">
        <w:rPr>
          <w:noProof/>
          <w:lang w:eastAsia="en-GB"/>
        </w:rPr>
        <w:drawing>
          <wp:inline distT="0" distB="0" distL="0" distR="0">
            <wp:extent cx="50768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C95">
        <w:t xml:space="preserve"> </w:t>
      </w:r>
    </w:p>
    <w:p w:rsidR="00AC1C95" w:rsidRDefault="004532B8">
      <w:pPr>
        <w:rPr>
          <w:rFonts w:ascii="Arial" w:hAnsi="Arial" w:cs="Arial"/>
        </w:rPr>
      </w:pPr>
      <w:r w:rsidRPr="00381928">
        <w:rPr>
          <w:rFonts w:ascii="Arial" w:hAnsi="Arial" w:cs="Arial"/>
        </w:rPr>
        <w:t>Para 37</w:t>
      </w:r>
      <w:r w:rsidR="00AC1C95" w:rsidRPr="00AC1C95">
        <w:rPr>
          <w:noProof/>
          <w:lang w:eastAsia="en-GB"/>
        </w:rPr>
        <w:drawing>
          <wp:inline distT="0" distB="0" distL="0" distR="0" wp14:anchorId="2EDFF36B" wp14:editId="608A0E6F">
            <wp:extent cx="5731510" cy="1921499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B8" w:rsidRDefault="00250774">
      <w:pPr>
        <w:rPr>
          <w:rFonts w:ascii="Arial" w:hAnsi="Arial" w:cs="Arial"/>
        </w:rPr>
      </w:pPr>
      <w:r w:rsidRPr="00250774">
        <w:rPr>
          <w:rFonts w:ascii="Arial" w:hAnsi="Arial" w:cs="Arial"/>
        </w:rPr>
        <w:t xml:space="preserve">Para 49 refers to Table </w:t>
      </w:r>
      <w:r>
        <w:rPr>
          <w:rFonts w:ascii="Arial" w:hAnsi="Arial" w:cs="Arial"/>
        </w:rPr>
        <w:t>5</w:t>
      </w:r>
      <w:r w:rsidRPr="00250774">
        <w:rPr>
          <w:rFonts w:ascii="Arial" w:hAnsi="Arial" w:cs="Arial"/>
        </w:rPr>
        <w:t xml:space="preserve"> estimated </w:t>
      </w:r>
      <w:r>
        <w:rPr>
          <w:rFonts w:ascii="Arial" w:hAnsi="Arial" w:cs="Arial"/>
        </w:rPr>
        <w:t>changes in debt of</w:t>
      </w:r>
      <w:r w:rsidRPr="00250774">
        <w:rPr>
          <w:rFonts w:ascii="Arial" w:hAnsi="Arial" w:cs="Arial"/>
        </w:rPr>
        <w:t xml:space="preserve"> £95m, £170m and</w:t>
      </w:r>
      <w:r>
        <w:rPr>
          <w:rFonts w:ascii="Arial" w:hAnsi="Arial" w:cs="Arial"/>
        </w:rPr>
        <w:t xml:space="preserve"> £2m over the next three years.</w:t>
      </w:r>
    </w:p>
    <w:p w:rsidR="004532B8" w:rsidRDefault="004532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40</w:t>
      </w:r>
    </w:p>
    <w:p w:rsidR="00033D0B" w:rsidRDefault="00033D0B">
      <w:pPr>
        <w:rPr>
          <w:rFonts w:ascii="Arial" w:hAnsi="Arial" w:cs="Arial"/>
        </w:rPr>
      </w:pPr>
      <w:r w:rsidRPr="00033D0B">
        <w:rPr>
          <w:noProof/>
          <w:lang w:eastAsia="en-GB"/>
        </w:rPr>
        <w:drawing>
          <wp:inline distT="0" distB="0" distL="0" distR="0" wp14:anchorId="1C21DFAC" wp14:editId="5A8E972F">
            <wp:extent cx="5731510" cy="2301811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B8" w:rsidRDefault="004532B8">
      <w:pPr>
        <w:rPr>
          <w:rFonts w:ascii="Arial" w:hAnsi="Arial" w:cs="Arial"/>
        </w:rPr>
      </w:pPr>
    </w:p>
    <w:p w:rsidR="00033D0B" w:rsidRDefault="004532B8">
      <w:pPr>
        <w:rPr>
          <w:rFonts w:ascii="Arial" w:hAnsi="Arial" w:cs="Arial"/>
        </w:rPr>
      </w:pPr>
      <w:r>
        <w:rPr>
          <w:rFonts w:ascii="Arial" w:hAnsi="Arial" w:cs="Arial"/>
        </w:rPr>
        <w:t>Para 44</w:t>
      </w:r>
      <w:r w:rsidRPr="004532B8">
        <w:rPr>
          <w:noProof/>
          <w:lang w:eastAsia="en-GB"/>
        </w:rPr>
        <w:drawing>
          <wp:inline distT="0" distB="0" distL="0" distR="0">
            <wp:extent cx="6200775" cy="2857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2B8">
        <w:t xml:space="preserve"> </w:t>
      </w:r>
    </w:p>
    <w:p w:rsidR="004532B8" w:rsidRDefault="00250774">
      <w:pPr>
        <w:rPr>
          <w:rFonts w:ascii="Arial" w:hAnsi="Arial" w:cs="Arial"/>
        </w:rPr>
      </w:pPr>
      <w:r>
        <w:rPr>
          <w:rFonts w:ascii="Arial" w:hAnsi="Arial" w:cs="Arial"/>
        </w:rPr>
        <w:t>Appendix G page 101</w:t>
      </w:r>
    </w:p>
    <w:p w:rsidR="00250774" w:rsidRDefault="00250774">
      <w:pPr>
        <w:rPr>
          <w:rFonts w:ascii="Arial" w:hAnsi="Arial" w:cs="Arial"/>
        </w:rPr>
      </w:pPr>
      <w:r w:rsidRPr="00250774">
        <w:rPr>
          <w:noProof/>
          <w:lang w:eastAsia="en-GB"/>
        </w:rPr>
        <w:drawing>
          <wp:inline distT="0" distB="0" distL="0" distR="0" wp14:anchorId="4EA33FE5" wp14:editId="67D725DB">
            <wp:extent cx="5731510" cy="1697379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74" w:rsidRDefault="00250774">
      <w:pPr>
        <w:rPr>
          <w:rFonts w:ascii="Arial" w:hAnsi="Arial" w:cs="Arial"/>
        </w:rPr>
      </w:pPr>
    </w:p>
    <w:p w:rsidR="004532B8" w:rsidRDefault="002507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Page 102 </w:t>
      </w:r>
    </w:p>
    <w:p w:rsidR="00381928" w:rsidRDefault="00381928">
      <w:pPr>
        <w:rPr>
          <w:rFonts w:ascii="Arial" w:hAnsi="Arial" w:cs="Arial"/>
        </w:rPr>
      </w:pPr>
      <w:r w:rsidRPr="00381928">
        <w:rPr>
          <w:noProof/>
          <w:lang w:eastAsia="en-GB"/>
        </w:rPr>
        <w:drawing>
          <wp:inline distT="0" distB="0" distL="0" distR="0" wp14:anchorId="7B177512" wp14:editId="4DF32787">
            <wp:extent cx="5731510" cy="2233282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74" w:rsidRDefault="00250774">
      <w:pPr>
        <w:rPr>
          <w:rFonts w:ascii="Arial" w:hAnsi="Arial" w:cs="Arial"/>
        </w:rPr>
      </w:pPr>
    </w:p>
    <w:p w:rsidR="004532B8" w:rsidRPr="007B7BAC" w:rsidRDefault="004532B8">
      <w:pPr>
        <w:rPr>
          <w:rFonts w:ascii="Arial" w:hAnsi="Arial" w:cs="Arial"/>
        </w:rPr>
      </w:pPr>
    </w:p>
    <w:sectPr w:rsidR="004532B8" w:rsidRPr="007B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0B" w:rsidRDefault="00033D0B" w:rsidP="00033D0B">
      <w:pPr>
        <w:spacing w:after="0" w:line="240" w:lineRule="auto"/>
      </w:pPr>
      <w:r>
        <w:separator/>
      </w:r>
    </w:p>
  </w:endnote>
  <w:endnote w:type="continuationSeparator" w:id="0">
    <w:p w:rsidR="00033D0B" w:rsidRDefault="00033D0B" w:rsidP="0003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0B" w:rsidRDefault="00033D0B" w:rsidP="00033D0B">
      <w:pPr>
        <w:spacing w:after="0" w:line="240" w:lineRule="auto"/>
      </w:pPr>
      <w:r>
        <w:separator/>
      </w:r>
    </w:p>
  </w:footnote>
  <w:footnote w:type="continuationSeparator" w:id="0">
    <w:p w:rsidR="00033D0B" w:rsidRDefault="00033D0B" w:rsidP="0003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E"/>
    <w:rsid w:val="00033D0B"/>
    <w:rsid w:val="00250774"/>
    <w:rsid w:val="00320D41"/>
    <w:rsid w:val="00381928"/>
    <w:rsid w:val="004532B8"/>
    <w:rsid w:val="007B7BAC"/>
    <w:rsid w:val="007C5A4D"/>
    <w:rsid w:val="00AC1C95"/>
    <w:rsid w:val="00F2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IMillar</dc:creator>
  <cp:lastModifiedBy>Miriam Wearing</cp:lastModifiedBy>
  <cp:revision>2</cp:revision>
  <dcterms:created xsi:type="dcterms:W3CDTF">2018-01-31T10:05:00Z</dcterms:created>
  <dcterms:modified xsi:type="dcterms:W3CDTF">2018-01-31T10:05:00Z</dcterms:modified>
</cp:coreProperties>
</file>